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6E" w:rsidRDefault="00931A6E" w:rsidP="00F75EA2">
      <w:pPr>
        <w:ind w:left="851" w:right="851"/>
        <w:jc w:val="center"/>
        <w:rPr>
          <w:b/>
          <w:sz w:val="28"/>
          <w:szCs w:val="28"/>
        </w:rPr>
      </w:pPr>
    </w:p>
    <w:p w:rsidR="00F75EA2" w:rsidRPr="00A73D5D" w:rsidRDefault="00F75EA2" w:rsidP="00F75EA2">
      <w:pPr>
        <w:ind w:left="851" w:right="851"/>
        <w:jc w:val="center"/>
        <w:rPr>
          <w:b/>
          <w:sz w:val="28"/>
          <w:szCs w:val="28"/>
        </w:rPr>
      </w:pPr>
      <w:r w:rsidRPr="00A73D5D">
        <w:rPr>
          <w:b/>
          <w:sz w:val="28"/>
          <w:szCs w:val="28"/>
        </w:rPr>
        <w:t>ПОЯСНИТЕЛЬНАЯ ЗАПИСКА</w:t>
      </w:r>
    </w:p>
    <w:p w:rsidR="00811F6D" w:rsidRPr="00264CDC" w:rsidRDefault="00F75EA2" w:rsidP="00811F6D">
      <w:pPr>
        <w:jc w:val="center"/>
        <w:rPr>
          <w:sz w:val="28"/>
          <w:szCs w:val="28"/>
        </w:rPr>
      </w:pPr>
      <w:r w:rsidRPr="00264CDC">
        <w:rPr>
          <w:sz w:val="28"/>
          <w:szCs w:val="28"/>
        </w:rPr>
        <w:t xml:space="preserve">к проекту решения Совета Ейского городского поселения Ейского района </w:t>
      </w:r>
    </w:p>
    <w:p w:rsidR="00A95495" w:rsidRDefault="00BC350F" w:rsidP="00A95495">
      <w:pPr>
        <w:jc w:val="center"/>
        <w:rPr>
          <w:sz w:val="28"/>
          <w:szCs w:val="28"/>
        </w:rPr>
      </w:pPr>
      <w:r w:rsidRPr="00367A43">
        <w:rPr>
          <w:sz w:val="28"/>
          <w:szCs w:val="28"/>
        </w:rPr>
        <w:t>«</w:t>
      </w:r>
      <w:r>
        <w:rPr>
          <w:sz w:val="28"/>
          <w:szCs w:val="28"/>
        </w:rPr>
        <w:t xml:space="preserve">О протесте </w:t>
      </w:r>
      <w:r w:rsidRPr="00367A43">
        <w:rPr>
          <w:sz w:val="28"/>
          <w:szCs w:val="28"/>
        </w:rPr>
        <w:t xml:space="preserve"> Ейско</w:t>
      </w:r>
      <w:r>
        <w:rPr>
          <w:sz w:val="28"/>
          <w:szCs w:val="28"/>
        </w:rPr>
        <w:t>го</w:t>
      </w:r>
      <w:r w:rsidRPr="00367A43">
        <w:rPr>
          <w:sz w:val="28"/>
          <w:szCs w:val="28"/>
        </w:rPr>
        <w:t xml:space="preserve"> межрайонн</w:t>
      </w:r>
      <w:r>
        <w:rPr>
          <w:sz w:val="28"/>
          <w:szCs w:val="28"/>
        </w:rPr>
        <w:t>ого</w:t>
      </w:r>
      <w:r w:rsidRPr="00367A43">
        <w:rPr>
          <w:sz w:val="28"/>
          <w:szCs w:val="28"/>
        </w:rPr>
        <w:t xml:space="preserve"> прокур</w:t>
      </w:r>
      <w:r>
        <w:rPr>
          <w:sz w:val="28"/>
          <w:szCs w:val="28"/>
        </w:rPr>
        <w:t>ора от 9 февраля 2026 года                           № 07-02-2026/985-26-20030025</w:t>
      </w:r>
      <w:r w:rsidRPr="00367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67A43">
        <w:rPr>
          <w:sz w:val="28"/>
          <w:szCs w:val="28"/>
        </w:rPr>
        <w:t>на решение Совета Ейского городского поселения Ейского района от 21</w:t>
      </w:r>
      <w:r>
        <w:rPr>
          <w:sz w:val="28"/>
          <w:szCs w:val="28"/>
        </w:rPr>
        <w:t xml:space="preserve"> октября </w:t>
      </w:r>
      <w:r w:rsidRPr="00367A43">
        <w:rPr>
          <w:sz w:val="28"/>
          <w:szCs w:val="28"/>
        </w:rPr>
        <w:t xml:space="preserve">2025 </w:t>
      </w:r>
      <w:r>
        <w:rPr>
          <w:sz w:val="28"/>
          <w:szCs w:val="28"/>
        </w:rPr>
        <w:t xml:space="preserve">года  </w:t>
      </w:r>
      <w:r w:rsidRPr="00367A43">
        <w:rPr>
          <w:sz w:val="28"/>
          <w:szCs w:val="28"/>
        </w:rPr>
        <w:t>№ 23/1 «Об утверждении Правил благоустройства территории Ейского городского поселения Ейского района»</w:t>
      </w:r>
    </w:p>
    <w:p w:rsidR="00865282" w:rsidRDefault="00865282" w:rsidP="004F6E18">
      <w:pPr>
        <w:ind w:firstLine="709"/>
        <w:jc w:val="both"/>
        <w:rPr>
          <w:sz w:val="28"/>
          <w:szCs w:val="28"/>
        </w:rPr>
      </w:pPr>
    </w:p>
    <w:p w:rsidR="00F851BC" w:rsidRPr="004F6E18" w:rsidRDefault="00865282" w:rsidP="004F6E18">
      <w:pPr>
        <w:ind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>По результатам мониторинга законности действующих нормативных правовых актов органов местного самоуправления, проведенного Ейской межрайонной прокуратурой, установлен факт налич</w:t>
      </w:r>
      <w:r w:rsidR="00F851BC" w:rsidRPr="004F6E18">
        <w:rPr>
          <w:sz w:val="28"/>
          <w:szCs w:val="28"/>
        </w:rPr>
        <w:t xml:space="preserve">ия в нормативном правовом акте </w:t>
      </w:r>
      <w:r w:rsidR="00FC29E0" w:rsidRPr="004F6E18">
        <w:rPr>
          <w:sz w:val="28"/>
          <w:szCs w:val="28"/>
        </w:rPr>
        <w:t>–</w:t>
      </w:r>
      <w:r w:rsidRPr="004F6E18">
        <w:rPr>
          <w:sz w:val="28"/>
          <w:szCs w:val="28"/>
        </w:rPr>
        <w:t xml:space="preserve"> решении Совета Ейского городского поселения </w:t>
      </w:r>
      <w:r w:rsidR="00F851BC" w:rsidRPr="004F6E18">
        <w:rPr>
          <w:sz w:val="28"/>
          <w:szCs w:val="28"/>
        </w:rPr>
        <w:t>Е</w:t>
      </w:r>
      <w:r w:rsidRPr="004F6E18">
        <w:rPr>
          <w:sz w:val="28"/>
          <w:szCs w:val="28"/>
        </w:rPr>
        <w:t>йского района</w:t>
      </w:r>
      <w:r w:rsidR="00F851BC" w:rsidRPr="004F6E18">
        <w:rPr>
          <w:sz w:val="28"/>
          <w:szCs w:val="28"/>
        </w:rPr>
        <w:t xml:space="preserve"> от                       </w:t>
      </w:r>
      <w:r w:rsidR="004F6E18" w:rsidRPr="004F6E18">
        <w:rPr>
          <w:sz w:val="28"/>
          <w:szCs w:val="28"/>
        </w:rPr>
        <w:t>21 октября 2025</w:t>
      </w:r>
      <w:r w:rsidR="00F851BC" w:rsidRPr="004F6E18">
        <w:rPr>
          <w:sz w:val="28"/>
          <w:szCs w:val="28"/>
        </w:rPr>
        <w:t xml:space="preserve"> года № </w:t>
      </w:r>
      <w:r w:rsidR="004F6E18" w:rsidRPr="004F6E18">
        <w:rPr>
          <w:sz w:val="28"/>
          <w:szCs w:val="28"/>
        </w:rPr>
        <w:t>23/1</w:t>
      </w:r>
      <w:r w:rsidR="00F851BC" w:rsidRPr="004F6E18">
        <w:rPr>
          <w:sz w:val="28"/>
          <w:szCs w:val="28"/>
        </w:rPr>
        <w:t xml:space="preserve"> </w:t>
      </w:r>
      <w:r w:rsidR="004F6E18" w:rsidRPr="004F6E18">
        <w:rPr>
          <w:sz w:val="28"/>
          <w:szCs w:val="28"/>
        </w:rPr>
        <w:t>«Об утверждении Правил благоустройства территории Ейского городского поселения Ейского района»</w:t>
      </w:r>
      <w:r w:rsidR="004F6E18" w:rsidRPr="004F6E18">
        <w:rPr>
          <w:sz w:val="28"/>
          <w:szCs w:val="28"/>
        </w:rPr>
        <w:t xml:space="preserve"> </w:t>
      </w:r>
      <w:r w:rsidR="00735CD3" w:rsidRPr="004F6E18">
        <w:rPr>
          <w:sz w:val="28"/>
          <w:szCs w:val="28"/>
        </w:rPr>
        <w:t xml:space="preserve"> (далее – решение Совета от </w:t>
      </w:r>
      <w:r w:rsidR="004F6E18" w:rsidRPr="004F6E18">
        <w:rPr>
          <w:sz w:val="28"/>
          <w:szCs w:val="28"/>
        </w:rPr>
        <w:t>21.10.2025</w:t>
      </w:r>
      <w:r w:rsidR="00735CD3" w:rsidRPr="004F6E18">
        <w:rPr>
          <w:sz w:val="28"/>
          <w:szCs w:val="28"/>
        </w:rPr>
        <w:t xml:space="preserve"> г. № </w:t>
      </w:r>
      <w:r w:rsidR="004F6E18" w:rsidRPr="004F6E18">
        <w:rPr>
          <w:sz w:val="28"/>
          <w:szCs w:val="28"/>
        </w:rPr>
        <w:t>23/1</w:t>
      </w:r>
      <w:r w:rsidR="00735CD3" w:rsidRPr="004F6E18">
        <w:rPr>
          <w:sz w:val="28"/>
          <w:szCs w:val="28"/>
        </w:rPr>
        <w:t>)</w:t>
      </w:r>
      <w:r w:rsidR="00F851BC" w:rsidRPr="004F6E18">
        <w:rPr>
          <w:sz w:val="28"/>
          <w:szCs w:val="28"/>
        </w:rPr>
        <w:t xml:space="preserve"> положений, противоречащих действующему законо</w:t>
      </w:r>
      <w:r w:rsidR="004F6E18">
        <w:rPr>
          <w:sz w:val="28"/>
          <w:szCs w:val="28"/>
        </w:rPr>
        <w:t>дательству Российской Федерации.</w:t>
      </w:r>
      <w:r w:rsidR="00F851BC" w:rsidRPr="004F6E18">
        <w:rPr>
          <w:sz w:val="28"/>
          <w:szCs w:val="28"/>
        </w:rPr>
        <w:t xml:space="preserve"> </w:t>
      </w:r>
    </w:p>
    <w:p w:rsidR="004F6E18" w:rsidRDefault="004F6E18" w:rsidP="004F6E18">
      <w:pPr>
        <w:spacing w:line="304" w:lineRule="exact"/>
        <w:ind w:firstLine="709"/>
        <w:jc w:val="both"/>
        <w:rPr>
          <w:sz w:val="28"/>
        </w:rPr>
      </w:pPr>
      <w:r>
        <w:rPr>
          <w:sz w:val="28"/>
        </w:rPr>
        <w:t>Согласно</w:t>
      </w:r>
      <w:r>
        <w:rPr>
          <w:spacing w:val="34"/>
          <w:sz w:val="28"/>
        </w:rPr>
        <w:t xml:space="preserve"> </w:t>
      </w:r>
      <w:r>
        <w:rPr>
          <w:sz w:val="28"/>
        </w:rPr>
        <w:t>части</w:t>
      </w:r>
      <w:r>
        <w:rPr>
          <w:spacing w:val="25"/>
          <w:sz w:val="28"/>
        </w:rPr>
        <w:t xml:space="preserve"> </w:t>
      </w:r>
      <w:r>
        <w:rPr>
          <w:sz w:val="28"/>
        </w:rPr>
        <w:t>1</w:t>
      </w:r>
      <w:r>
        <w:rPr>
          <w:spacing w:val="1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21"/>
          <w:sz w:val="28"/>
        </w:rPr>
        <w:t xml:space="preserve"> </w:t>
      </w:r>
      <w:r>
        <w:rPr>
          <w:sz w:val="28"/>
        </w:rPr>
        <w:t>3</w:t>
      </w:r>
      <w:r>
        <w:rPr>
          <w:spacing w:val="16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3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68"/>
          <w:sz w:val="28"/>
        </w:rPr>
        <w:t xml:space="preserve"> </w:t>
      </w:r>
      <w:r>
        <w:rPr>
          <w:sz w:val="28"/>
        </w:rPr>
        <w:t>247-ФЗ</w:t>
      </w:r>
      <w:r>
        <w:rPr>
          <w:spacing w:val="33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нормативных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правовых актов, устанавливающих обязательные требования, должны вступать в</w:t>
      </w:r>
      <w:r>
        <w:rPr>
          <w:spacing w:val="-2"/>
          <w:sz w:val="28"/>
        </w:rPr>
        <w:t xml:space="preserve"> </w:t>
      </w:r>
      <w:r>
        <w:rPr>
          <w:sz w:val="28"/>
        </w:rPr>
        <w:t>силу либо с</w:t>
      </w:r>
      <w:r>
        <w:rPr>
          <w:spacing w:val="-1"/>
          <w:sz w:val="28"/>
        </w:rPr>
        <w:t xml:space="preserve"> </w:t>
      </w:r>
      <w:r>
        <w:rPr>
          <w:sz w:val="28"/>
        </w:rPr>
        <w:t>1 марта, либо с</w:t>
      </w:r>
      <w:r>
        <w:rPr>
          <w:spacing w:val="-1"/>
          <w:sz w:val="28"/>
        </w:rPr>
        <w:t xml:space="preserve"> </w:t>
      </w:r>
      <w:r>
        <w:rPr>
          <w:sz w:val="28"/>
        </w:rPr>
        <w:t>1 сентября соответствующего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года, но не ранее чем по истечении девяноста дней после дня официального опубликования соответствующего нормативного правового акта, если иное</w:t>
      </w:r>
      <w:r>
        <w:rPr>
          <w:spacing w:val="40"/>
          <w:sz w:val="28"/>
        </w:rPr>
        <w:t xml:space="preserve"> </w:t>
      </w:r>
      <w:r>
        <w:rPr>
          <w:sz w:val="28"/>
        </w:rPr>
        <w:t>не установлено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требований.</w:t>
      </w:r>
      <w:bookmarkStart w:id="0" w:name="_GoBack"/>
      <w:bookmarkEnd w:id="0"/>
    </w:p>
    <w:p w:rsidR="004F6E18" w:rsidRPr="004F6E18" w:rsidRDefault="004F6E18" w:rsidP="004F6E18">
      <w:pPr>
        <w:pStyle w:val="a8"/>
        <w:spacing w:before="7" w:line="244" w:lineRule="auto"/>
        <w:ind w:right="140"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 xml:space="preserve">Исходя из статьи 58 Федерального закона от 20.03.2025 </w:t>
      </w:r>
      <w:r w:rsidRPr="004F6E18">
        <w:rPr>
          <w:w w:val="90"/>
          <w:sz w:val="28"/>
          <w:szCs w:val="28"/>
        </w:rPr>
        <w:t>№</w:t>
      </w:r>
      <w:r w:rsidRPr="004F6E18">
        <w:rPr>
          <w:spacing w:val="40"/>
          <w:sz w:val="28"/>
          <w:szCs w:val="28"/>
        </w:rPr>
        <w:t xml:space="preserve"> </w:t>
      </w:r>
      <w:r w:rsidRPr="004F6E18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- </w:t>
      </w:r>
      <w:r w:rsidRPr="004F6E18">
        <w:rPr>
          <w:w w:val="90"/>
          <w:sz w:val="28"/>
          <w:szCs w:val="28"/>
        </w:rPr>
        <w:t xml:space="preserve">ФЗ </w:t>
      </w:r>
      <w:r w:rsidR="000D1C5F">
        <w:rPr>
          <w:w w:val="90"/>
          <w:sz w:val="28"/>
          <w:szCs w:val="28"/>
        </w:rPr>
        <w:t xml:space="preserve">                       </w:t>
      </w:r>
      <w:r w:rsidRPr="004F6E18">
        <w:rPr>
          <w:sz w:val="28"/>
          <w:szCs w:val="28"/>
        </w:rPr>
        <w:t>«</w:t>
      </w:r>
      <w:r w:rsidRPr="004F6E18">
        <w:rPr>
          <w:sz w:val="28"/>
          <w:szCs w:val="28"/>
        </w:rPr>
        <w:t>О</w:t>
      </w:r>
      <w:r w:rsidRPr="004F6E18">
        <w:rPr>
          <w:sz w:val="28"/>
          <w:szCs w:val="28"/>
        </w:rPr>
        <w:t xml:space="preserve"> общих принципах организации местного самоуправления в единой системе публичной власти» (далее </w:t>
      </w:r>
      <w:r w:rsidRPr="004F6E18">
        <w:rPr>
          <w:color w:val="000711"/>
          <w:w w:val="90"/>
          <w:sz w:val="28"/>
          <w:szCs w:val="28"/>
        </w:rPr>
        <w:t xml:space="preserve">— </w:t>
      </w:r>
      <w:r w:rsidRPr="004F6E18">
        <w:rPr>
          <w:sz w:val="28"/>
          <w:szCs w:val="28"/>
        </w:rPr>
        <w:t xml:space="preserve">Закон </w:t>
      </w:r>
      <w:r w:rsidRPr="004F6E18">
        <w:rPr>
          <w:color w:val="00001C"/>
          <w:w w:val="90"/>
          <w:sz w:val="28"/>
          <w:szCs w:val="28"/>
        </w:rPr>
        <w:t>№</w:t>
      </w:r>
      <w:r w:rsidRPr="004F6E18">
        <w:rPr>
          <w:color w:val="00001C"/>
          <w:sz w:val="28"/>
          <w:szCs w:val="28"/>
        </w:rPr>
        <w:t xml:space="preserve"> </w:t>
      </w:r>
      <w:r w:rsidRPr="004F6E18">
        <w:rPr>
          <w:sz w:val="28"/>
          <w:szCs w:val="28"/>
        </w:rPr>
        <w:t xml:space="preserve">ЗЗ-ФЗ) правила благоустройства регулируют вопросы проектирования элементов благоустройства, не включающим в себя проектирование дорожного ограждения, относящегося </w:t>
      </w:r>
      <w:r w:rsidRPr="004F6E18">
        <w:rPr>
          <w:color w:val="01002F"/>
          <w:sz w:val="28"/>
          <w:szCs w:val="28"/>
        </w:rPr>
        <w:t xml:space="preserve">к </w:t>
      </w:r>
      <w:r w:rsidRPr="004F6E18">
        <w:rPr>
          <w:sz w:val="28"/>
          <w:szCs w:val="28"/>
        </w:rPr>
        <w:t>элементам автомобильной дороги.</w:t>
      </w:r>
    </w:p>
    <w:p w:rsidR="004F6E18" w:rsidRPr="004F6E18" w:rsidRDefault="004F6E18" w:rsidP="004F6E18">
      <w:pPr>
        <w:ind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>В нарушение статьи 68 Закона № 33-ФЗ пунктом 6.2. Правил установлена обязанность проектировать ограждения транспортных сооружений согласно ГОСТ Р 52289-2004 «Национальный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устройств», утвержденному приказом Ростехрегулирования от 15.12.2004 № 120-cm, при этом ГОСТ утратил силу 01.04.2020.</w:t>
      </w:r>
    </w:p>
    <w:p w:rsidR="004F6E18" w:rsidRPr="004F6E18" w:rsidRDefault="004F6E18" w:rsidP="004F6E18">
      <w:pPr>
        <w:ind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>Указанное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(далее — Методика), свидетельствует о наличии в пункте 6.2. Правил, утвержденных решением от 21.10.2025 № 23/1, коррупциогенных факторов</w:t>
      </w:r>
      <w:r>
        <w:rPr>
          <w:sz w:val="28"/>
          <w:szCs w:val="28"/>
        </w:rPr>
        <w:t xml:space="preserve"> - </w:t>
      </w:r>
      <w:r w:rsidRPr="004F6E18">
        <w:rPr>
          <w:sz w:val="28"/>
          <w:szCs w:val="28"/>
        </w:rPr>
        <w:t xml:space="preserve"> выборочное изменение объема прав, нормативные коллизии.</w:t>
      </w:r>
    </w:p>
    <w:p w:rsidR="004F6E18" w:rsidRPr="004F6E18" w:rsidRDefault="004F6E18" w:rsidP="004F6E18">
      <w:pPr>
        <w:ind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 xml:space="preserve">Порядок перемещения биологических отходов утвержден приказом Министерства  сельского  хозяйства  Российской  Федерации  от  11.11.2024 </w:t>
      </w:r>
      <w:r>
        <w:rPr>
          <w:sz w:val="28"/>
          <w:szCs w:val="28"/>
        </w:rPr>
        <w:t xml:space="preserve">                  </w:t>
      </w:r>
      <w:r w:rsidRPr="004F6E1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4F6E18">
        <w:rPr>
          <w:sz w:val="28"/>
          <w:szCs w:val="28"/>
        </w:rPr>
        <w:t xml:space="preserve">677 «Об утверждении ветеринарных правил сбора, хранения, перемещения, утилизации и уничтожения биологических отходов», однако сбор трупов павших животных, отходов боен и других биологических отходов по пункту </w:t>
      </w:r>
      <w:r w:rsidRPr="004F6E18">
        <w:rPr>
          <w:sz w:val="28"/>
          <w:szCs w:val="28"/>
        </w:rPr>
        <w:lastRenderedPageBreak/>
        <w:t xml:space="preserve">18.14. Правил должен производиться в соответствии с ветеринарно - санитарными правилами сбора, утилизации и уничтожения биологических отходов, утвержденными Главным государственным ветеринарным инспектором РФ от 04.12.1995 № 13-7-2/469, утратившими свою силу </w:t>
      </w:r>
      <w:r>
        <w:rPr>
          <w:sz w:val="28"/>
          <w:szCs w:val="28"/>
        </w:rPr>
        <w:t xml:space="preserve">                          </w:t>
      </w:r>
      <w:r w:rsidRPr="004F6E18">
        <w:rPr>
          <w:sz w:val="28"/>
          <w:szCs w:val="28"/>
        </w:rPr>
        <w:t>с 01.01.2021.</w:t>
      </w:r>
    </w:p>
    <w:p w:rsidR="004F6E18" w:rsidRPr="004F6E18" w:rsidRDefault="004F6E18" w:rsidP="004F6E18">
      <w:pPr>
        <w:ind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 xml:space="preserve">Сказанное, согласно Методики, следует оценивать, как наличие в пункте 18.14. Правил, утвержденных решением от 21.10.2025 № 23/1, коррупциогенных факторов </w:t>
      </w:r>
      <w:r>
        <w:rPr>
          <w:sz w:val="28"/>
          <w:szCs w:val="28"/>
        </w:rPr>
        <w:t>-</w:t>
      </w:r>
      <w:r w:rsidRPr="004F6E18">
        <w:rPr>
          <w:sz w:val="28"/>
          <w:szCs w:val="28"/>
        </w:rPr>
        <w:t xml:space="preserve"> выборочное изменение объема прав, нормативные коллизии.</w:t>
      </w:r>
    </w:p>
    <w:p w:rsidR="004F6E18" w:rsidRPr="004F6E18" w:rsidRDefault="004F6E18" w:rsidP="004F6E18">
      <w:pPr>
        <w:ind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>Статьей 3 Федерального закона от 30.03.1999 № 52-ФЗ                                 «О санитарно - эпидемиологическом благополучии населения» органы местного самоуправления не наделены полномочиями по принятию правовых актов в области обеспечения санитарно-эпидемиологического благополучия населения.</w:t>
      </w:r>
    </w:p>
    <w:p w:rsidR="004F6E18" w:rsidRPr="004F6E18" w:rsidRDefault="004F6E18" w:rsidP="004F6E18">
      <w:pPr>
        <w:ind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>Постановлением Главного государственного санитарного врача РФ от</w:t>
      </w:r>
      <w:r>
        <w:rPr>
          <w:sz w:val="28"/>
          <w:szCs w:val="28"/>
        </w:rPr>
        <w:t xml:space="preserve"> </w:t>
      </w:r>
      <w:r w:rsidRPr="004F6E18">
        <w:rPr>
          <w:sz w:val="28"/>
          <w:szCs w:val="28"/>
        </w:rPr>
        <w:t>04.12.2020</w:t>
      </w:r>
      <w:r w:rsidRPr="004F6E18">
        <w:rPr>
          <w:sz w:val="28"/>
          <w:szCs w:val="28"/>
        </w:rPr>
        <w:tab/>
        <w:t>№</w:t>
      </w:r>
      <w:r w:rsidRPr="004F6E18">
        <w:rPr>
          <w:sz w:val="28"/>
          <w:szCs w:val="28"/>
        </w:rPr>
        <w:tab/>
        <w:t>42</w:t>
      </w:r>
      <w:r w:rsidRPr="004F6E18">
        <w:rPr>
          <w:sz w:val="28"/>
          <w:szCs w:val="28"/>
        </w:rPr>
        <w:tab/>
        <w:t>признаны</w:t>
      </w:r>
      <w:r w:rsidRPr="004F6E18">
        <w:rPr>
          <w:sz w:val="28"/>
          <w:szCs w:val="28"/>
        </w:rPr>
        <w:tab/>
        <w:t>утратившими</w:t>
      </w:r>
      <w:r w:rsidRPr="004F6E18">
        <w:rPr>
          <w:sz w:val="28"/>
          <w:szCs w:val="28"/>
        </w:rPr>
        <w:tab/>
        <w:t>силу</w:t>
      </w:r>
      <w:r w:rsidRPr="004F6E18">
        <w:rPr>
          <w:sz w:val="28"/>
          <w:szCs w:val="28"/>
        </w:rPr>
        <w:tab/>
        <w:t>СанПиН</w:t>
      </w:r>
      <w:r w:rsidRPr="004F6E18">
        <w:rPr>
          <w:sz w:val="28"/>
          <w:szCs w:val="28"/>
        </w:rPr>
        <w:tab/>
        <w:t>42-128-4690-88</w:t>
      </w:r>
      <w:r>
        <w:rPr>
          <w:sz w:val="28"/>
          <w:szCs w:val="28"/>
        </w:rPr>
        <w:t xml:space="preserve"> </w:t>
      </w:r>
      <w:r w:rsidRPr="004F6E18">
        <w:rPr>
          <w:sz w:val="28"/>
          <w:szCs w:val="28"/>
        </w:rPr>
        <w:t>«Санитарные правила содержания территории населенных мест», утвержденные Главным государственным санитарным врачом СССР от 05.08.1988 № 4690-88, применение которых обязательно для сбора жидких отходов от предприятий, организаций, учреждений и индивидуальных жилых домов на территории Ейского городского поселения Ейского района в силу пункта 18.13. Правил.</w:t>
      </w:r>
    </w:p>
    <w:p w:rsidR="004F6E18" w:rsidRDefault="004F6E18" w:rsidP="004F6E18">
      <w:pPr>
        <w:ind w:firstLine="709"/>
        <w:jc w:val="both"/>
        <w:rPr>
          <w:sz w:val="28"/>
        </w:rPr>
      </w:pPr>
      <w:r w:rsidRPr="004F6E18">
        <w:rPr>
          <w:sz w:val="28"/>
          <w:szCs w:val="28"/>
        </w:rPr>
        <w:t xml:space="preserve">Аналогичные нарушения допущены при регулировании пунктами 18.10., 18.13. Правил на территории Ейского городского поселения Ейского района сбора отходов лечебно-профилактических учреждений с классами опасности </w:t>
      </w:r>
      <w:r>
        <w:rPr>
          <w:sz w:val="28"/>
          <w:szCs w:val="28"/>
        </w:rPr>
        <w:t xml:space="preserve">        </w:t>
      </w:r>
      <w:r w:rsidRPr="004F6E18">
        <w:rPr>
          <w:sz w:val="28"/>
          <w:szCs w:val="28"/>
        </w:rPr>
        <w:t xml:space="preserve">А, Б, В, Г, Д, отработанных горюче-смазочных материалов, автошин, аккумуляторов, иных токсичных отходов, металлолома, ввиду признания утратившими силу СанПиН 2.1.7.2790-10 «Санитарно- эпидемиологические требования к обращению с медицинскими отходами» (утверждено постановлением Главного государственного санитарного врача РФ </w:t>
      </w:r>
      <w:r>
        <w:rPr>
          <w:sz w:val="28"/>
          <w:szCs w:val="28"/>
        </w:rPr>
        <w:t xml:space="preserve">                             </w:t>
      </w:r>
      <w:r w:rsidRPr="004F6E18">
        <w:rPr>
          <w:sz w:val="28"/>
          <w:szCs w:val="28"/>
        </w:rPr>
        <w:t xml:space="preserve">от 09.12.2010 № 163), СанПиН 2.1.7.1322-03 «Гигиенические требования </w:t>
      </w:r>
      <w:r>
        <w:rPr>
          <w:sz w:val="28"/>
          <w:szCs w:val="28"/>
        </w:rPr>
        <w:t xml:space="preserve">                    </w:t>
      </w:r>
      <w:r w:rsidRPr="004F6E18">
        <w:rPr>
          <w:sz w:val="28"/>
          <w:szCs w:val="28"/>
        </w:rPr>
        <w:t xml:space="preserve">к размещению и обезвреживанию отходов производства и потребления» (утверждено постановлением Главного государственного санитарного врача РФ от 30.04.2003 № 80), что согласно Методики следует оценивать, как наличие в пунктах 18.10., 18.13. Правил, утвержденных решением от 21.10.2025 </w:t>
      </w:r>
      <w:r>
        <w:rPr>
          <w:sz w:val="28"/>
          <w:szCs w:val="28"/>
        </w:rPr>
        <w:t>№</w:t>
      </w:r>
      <w:r w:rsidRPr="004F6E18">
        <w:rPr>
          <w:sz w:val="28"/>
          <w:szCs w:val="28"/>
        </w:rPr>
        <w:t xml:space="preserve"> 23/1, коррупциогенных факторов </w:t>
      </w:r>
      <w:r>
        <w:rPr>
          <w:sz w:val="28"/>
          <w:szCs w:val="28"/>
        </w:rPr>
        <w:t>-</w:t>
      </w:r>
      <w:r w:rsidRPr="004F6E18">
        <w:rPr>
          <w:sz w:val="28"/>
          <w:szCs w:val="28"/>
        </w:rPr>
        <w:t xml:space="preserve"> выборочное изменение объема прав, нормативные коллизии.</w:t>
      </w:r>
    </w:p>
    <w:p w:rsidR="00021E50" w:rsidRDefault="00021E50" w:rsidP="004F6E18">
      <w:pPr>
        <w:ind w:firstLine="709"/>
        <w:jc w:val="both"/>
        <w:rPr>
          <w:sz w:val="28"/>
          <w:szCs w:val="28"/>
        </w:rPr>
      </w:pPr>
      <w:r w:rsidRPr="004F6E18">
        <w:rPr>
          <w:sz w:val="28"/>
          <w:szCs w:val="28"/>
        </w:rPr>
        <w:t>Учитывая изложенное, к рассмотрению предлагается проект решения, предусматривающий удовлетворение протеста Ейского</w:t>
      </w:r>
      <w:r w:rsidR="004D1DF8" w:rsidRPr="004F6E18">
        <w:rPr>
          <w:sz w:val="28"/>
          <w:szCs w:val="28"/>
        </w:rPr>
        <w:t xml:space="preserve"> </w:t>
      </w:r>
      <w:r w:rsidRPr="004F6E18">
        <w:rPr>
          <w:sz w:val="28"/>
          <w:szCs w:val="28"/>
        </w:rPr>
        <w:t xml:space="preserve">межрайонного прокурора </w:t>
      </w:r>
      <w:r w:rsidR="00444656" w:rsidRPr="004F6E18">
        <w:rPr>
          <w:sz w:val="28"/>
          <w:szCs w:val="28"/>
        </w:rPr>
        <w:t xml:space="preserve">от </w:t>
      </w:r>
      <w:r w:rsidR="004F6E18" w:rsidRPr="004F6E18">
        <w:rPr>
          <w:sz w:val="28"/>
          <w:szCs w:val="28"/>
        </w:rPr>
        <w:t xml:space="preserve"> 9 февраля 2026 года </w:t>
      </w:r>
      <w:r w:rsidR="004F6E18" w:rsidRPr="004F6E18">
        <w:rPr>
          <w:sz w:val="28"/>
          <w:szCs w:val="28"/>
        </w:rPr>
        <w:t xml:space="preserve"> № 07-02-2026/985-26-20030025</w:t>
      </w:r>
      <w:r w:rsidR="004F6E18" w:rsidRPr="004F6E18">
        <w:rPr>
          <w:sz w:val="28"/>
          <w:szCs w:val="28"/>
        </w:rPr>
        <w:t>.</w:t>
      </w:r>
      <w:r w:rsidR="004F6E18">
        <w:rPr>
          <w:sz w:val="28"/>
          <w:szCs w:val="28"/>
        </w:rPr>
        <w:t xml:space="preserve"> </w:t>
      </w:r>
    </w:p>
    <w:p w:rsidR="004F6E18" w:rsidRDefault="004F6E18" w:rsidP="004F6E1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34"/>
        <w:gridCol w:w="2704"/>
        <w:gridCol w:w="3303"/>
      </w:tblGrid>
      <w:tr w:rsidR="00021E50" w:rsidTr="00850B53">
        <w:tc>
          <w:tcPr>
            <w:tcW w:w="3734" w:type="dxa"/>
            <w:hideMark/>
          </w:tcPr>
          <w:p w:rsidR="00021E50" w:rsidRDefault="00BC350F" w:rsidP="004F6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по вопросам </w:t>
            </w:r>
            <w:r w:rsidR="004F6E18">
              <w:rPr>
                <w:sz w:val="28"/>
                <w:szCs w:val="28"/>
              </w:rPr>
              <w:t xml:space="preserve">жилищно-коммунального хозяйства </w:t>
            </w:r>
          </w:p>
        </w:tc>
        <w:tc>
          <w:tcPr>
            <w:tcW w:w="2704" w:type="dxa"/>
          </w:tcPr>
          <w:p w:rsidR="00021E50" w:rsidRDefault="00021E50" w:rsidP="00850B53">
            <w:pPr>
              <w:rPr>
                <w:sz w:val="28"/>
                <w:szCs w:val="28"/>
              </w:rPr>
            </w:pPr>
          </w:p>
        </w:tc>
        <w:tc>
          <w:tcPr>
            <w:tcW w:w="3303" w:type="dxa"/>
          </w:tcPr>
          <w:p w:rsidR="00021E50" w:rsidRDefault="00021E50" w:rsidP="00850B53">
            <w:pPr>
              <w:jc w:val="right"/>
              <w:rPr>
                <w:sz w:val="28"/>
                <w:szCs w:val="28"/>
              </w:rPr>
            </w:pPr>
          </w:p>
          <w:p w:rsidR="00021E50" w:rsidRDefault="00021E50" w:rsidP="008C5C72">
            <w:pPr>
              <w:rPr>
                <w:sz w:val="28"/>
                <w:szCs w:val="28"/>
              </w:rPr>
            </w:pPr>
          </w:p>
          <w:p w:rsidR="00021E50" w:rsidRDefault="00BC350F" w:rsidP="004F6E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</w:t>
            </w:r>
            <w:r w:rsidR="004F6E18">
              <w:rPr>
                <w:sz w:val="28"/>
                <w:szCs w:val="28"/>
              </w:rPr>
              <w:t>Васильев</w:t>
            </w:r>
          </w:p>
        </w:tc>
      </w:tr>
    </w:tbl>
    <w:p w:rsidR="00021E50" w:rsidRDefault="00021E50" w:rsidP="00021E50">
      <w:pPr>
        <w:ind w:firstLine="851"/>
        <w:jc w:val="both"/>
        <w:rPr>
          <w:sz w:val="28"/>
          <w:szCs w:val="28"/>
        </w:rPr>
      </w:pPr>
    </w:p>
    <w:p w:rsidR="00021E50" w:rsidRDefault="00021E50" w:rsidP="00021E50">
      <w:pPr>
        <w:ind w:firstLine="851"/>
        <w:jc w:val="both"/>
        <w:rPr>
          <w:sz w:val="28"/>
          <w:szCs w:val="28"/>
        </w:rPr>
      </w:pPr>
    </w:p>
    <w:p w:rsidR="00021E50" w:rsidRDefault="00021E50" w:rsidP="00021E50"/>
    <w:p w:rsidR="00BB53EE" w:rsidRDefault="00BB53EE" w:rsidP="00A95495">
      <w:pPr>
        <w:jc w:val="both"/>
        <w:rPr>
          <w:sz w:val="28"/>
          <w:szCs w:val="28"/>
        </w:rPr>
      </w:pPr>
    </w:p>
    <w:sectPr w:rsidR="00BB53EE" w:rsidSect="004F6E18">
      <w:headerReference w:type="default" r:id="rId7"/>
      <w:pgSz w:w="11906" w:h="16838"/>
      <w:pgMar w:top="14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DED" w:rsidRDefault="00A40DED" w:rsidP="00A95495">
      <w:r>
        <w:separator/>
      </w:r>
    </w:p>
  </w:endnote>
  <w:endnote w:type="continuationSeparator" w:id="0">
    <w:p w:rsidR="00A40DED" w:rsidRDefault="00A40DED" w:rsidP="00A9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DED" w:rsidRDefault="00A40DED" w:rsidP="00A95495">
      <w:r>
        <w:separator/>
      </w:r>
    </w:p>
  </w:footnote>
  <w:footnote w:type="continuationSeparator" w:id="0">
    <w:p w:rsidR="00A40DED" w:rsidRDefault="00A40DED" w:rsidP="00A9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5776120"/>
      <w:docPartObj>
        <w:docPartGallery w:val="Page Numbers (Top of Page)"/>
        <w:docPartUnique/>
      </w:docPartObj>
    </w:sdtPr>
    <w:sdtEndPr/>
    <w:sdtContent>
      <w:p w:rsidR="00A95495" w:rsidRDefault="00E10331">
        <w:pPr>
          <w:pStyle w:val="a4"/>
          <w:jc w:val="center"/>
        </w:pPr>
        <w:r>
          <w:fldChar w:fldCharType="begin"/>
        </w:r>
        <w:r w:rsidR="00A95495">
          <w:instrText>PAGE   \* MERGEFORMAT</w:instrText>
        </w:r>
        <w:r>
          <w:fldChar w:fldCharType="separate"/>
        </w:r>
        <w:r w:rsidR="000D1C5F">
          <w:rPr>
            <w:noProof/>
          </w:rPr>
          <w:t>3</w:t>
        </w:r>
        <w:r>
          <w:fldChar w:fldCharType="end"/>
        </w:r>
      </w:p>
    </w:sdtContent>
  </w:sdt>
  <w:p w:rsidR="00A95495" w:rsidRDefault="00A954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8E8"/>
    <w:rsid w:val="00021E50"/>
    <w:rsid w:val="000D1C5F"/>
    <w:rsid w:val="000E0B96"/>
    <w:rsid w:val="00171ABA"/>
    <w:rsid w:val="00171B10"/>
    <w:rsid w:val="001E794C"/>
    <w:rsid w:val="00206FF4"/>
    <w:rsid w:val="00264CDC"/>
    <w:rsid w:val="00287291"/>
    <w:rsid w:val="002A561C"/>
    <w:rsid w:val="002A78E8"/>
    <w:rsid w:val="002B1D66"/>
    <w:rsid w:val="002D69BF"/>
    <w:rsid w:val="002E55EC"/>
    <w:rsid w:val="00444656"/>
    <w:rsid w:val="004701C6"/>
    <w:rsid w:val="004D1DF8"/>
    <w:rsid w:val="004F6E18"/>
    <w:rsid w:val="00530D89"/>
    <w:rsid w:val="00556C2A"/>
    <w:rsid w:val="00572A02"/>
    <w:rsid w:val="00735CD3"/>
    <w:rsid w:val="00792781"/>
    <w:rsid w:val="0079639C"/>
    <w:rsid w:val="007E6192"/>
    <w:rsid w:val="007F0F02"/>
    <w:rsid w:val="00811F6D"/>
    <w:rsid w:val="00865282"/>
    <w:rsid w:val="00870FB6"/>
    <w:rsid w:val="00896BDE"/>
    <w:rsid w:val="008B74C1"/>
    <w:rsid w:val="008C5C72"/>
    <w:rsid w:val="00931A6E"/>
    <w:rsid w:val="00976B91"/>
    <w:rsid w:val="00A40DED"/>
    <w:rsid w:val="00A54E62"/>
    <w:rsid w:val="00A92B8F"/>
    <w:rsid w:val="00A95495"/>
    <w:rsid w:val="00AC4886"/>
    <w:rsid w:val="00AE6B09"/>
    <w:rsid w:val="00B7749A"/>
    <w:rsid w:val="00BB18B8"/>
    <w:rsid w:val="00BB53EE"/>
    <w:rsid w:val="00BC350F"/>
    <w:rsid w:val="00BD593B"/>
    <w:rsid w:val="00C87125"/>
    <w:rsid w:val="00D10D74"/>
    <w:rsid w:val="00D43DEE"/>
    <w:rsid w:val="00DB705B"/>
    <w:rsid w:val="00DE58F3"/>
    <w:rsid w:val="00E10331"/>
    <w:rsid w:val="00E116EF"/>
    <w:rsid w:val="00E20C7D"/>
    <w:rsid w:val="00EA1D18"/>
    <w:rsid w:val="00EC4A69"/>
    <w:rsid w:val="00ED10FB"/>
    <w:rsid w:val="00F35830"/>
    <w:rsid w:val="00F55EE4"/>
    <w:rsid w:val="00F75EA2"/>
    <w:rsid w:val="00F851BC"/>
    <w:rsid w:val="00FC2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3029"/>
  <w15:docId w15:val="{B3266DBA-BEB6-4BE1-85D8-F983612F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4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5EE4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549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55E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ody Text"/>
    <w:basedOn w:val="a"/>
    <w:link w:val="a9"/>
    <w:uiPriority w:val="1"/>
    <w:qFormat/>
    <w:rsid w:val="004F6E18"/>
    <w:pPr>
      <w:widowControl w:val="0"/>
      <w:suppressAutoHyphens w:val="0"/>
      <w:autoSpaceDE w:val="0"/>
      <w:autoSpaceDN w:val="0"/>
    </w:pPr>
    <w:rPr>
      <w:sz w:val="27"/>
      <w:szCs w:val="27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4F6E18"/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0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DFBBF-B658-4B58-A777-0EF070BE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User33</cp:lastModifiedBy>
  <cp:revision>8</cp:revision>
  <cp:lastPrinted>2025-03-10T15:01:00Z</cp:lastPrinted>
  <dcterms:created xsi:type="dcterms:W3CDTF">2025-03-10T14:48:00Z</dcterms:created>
  <dcterms:modified xsi:type="dcterms:W3CDTF">2026-03-13T08:33:00Z</dcterms:modified>
</cp:coreProperties>
</file>